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3D" w:rsidRPr="00CE7CC0" w:rsidRDefault="003C2A75" w:rsidP="0014403D">
      <w:pPr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CE7CC0">
        <w:rPr>
          <w:rFonts w:ascii="Arial Narrow" w:hAnsi="Arial Narrow"/>
          <w:b/>
          <w:sz w:val="24"/>
          <w:szCs w:val="24"/>
        </w:rPr>
        <w:t>Bēthovena klavieru sonātes.</w:t>
      </w:r>
    </w:p>
    <w:p w:rsidR="006A4471" w:rsidRPr="00CE7CC0" w:rsidRDefault="003C2A75" w:rsidP="0014403D">
      <w:pPr>
        <w:rPr>
          <w:rFonts w:ascii="Arial Narrow" w:hAnsi="Arial Narrow"/>
          <w:sz w:val="24"/>
          <w:szCs w:val="24"/>
        </w:rPr>
      </w:pPr>
      <w:r w:rsidRPr="00CE7CC0">
        <w:rPr>
          <w:rFonts w:ascii="Arial Narrow" w:hAnsi="Arial Narrow"/>
          <w:sz w:val="24"/>
          <w:szCs w:val="24"/>
        </w:rPr>
        <w:t>Raksta visu mūžu. Kā dienasgrāmata –</w:t>
      </w:r>
      <w:r w:rsidR="00B72425" w:rsidRPr="00CE7CC0">
        <w:rPr>
          <w:rFonts w:ascii="Arial Narrow" w:hAnsi="Arial Narrow"/>
          <w:sz w:val="24"/>
          <w:szCs w:val="24"/>
        </w:rPr>
        <w:t xml:space="preserve"> vien</w:t>
      </w:r>
      <w:r w:rsidRPr="00CE7CC0">
        <w:rPr>
          <w:rFonts w:ascii="Arial Narrow" w:hAnsi="Arial Narrow"/>
          <w:sz w:val="24"/>
          <w:szCs w:val="24"/>
        </w:rPr>
        <w:t>laicīgi par sevi un arī par visiem.</w:t>
      </w:r>
      <w:r w:rsidR="006A4471" w:rsidRPr="00CE7CC0">
        <w:rPr>
          <w:rFonts w:ascii="Arial Narrow" w:hAnsi="Arial Narrow"/>
          <w:sz w:val="24"/>
          <w:szCs w:val="24"/>
        </w:rPr>
        <w:br/>
        <w:t>32 sonātes nav rakstīts kā vienots cikls.</w:t>
      </w:r>
      <w:r w:rsidR="006A4471" w:rsidRPr="00CE7CC0">
        <w:rPr>
          <w:rFonts w:ascii="Arial Narrow" w:hAnsi="Arial Narrow"/>
          <w:sz w:val="24"/>
          <w:szCs w:val="24"/>
        </w:rPr>
        <w:br/>
        <w:t>Pirmais no komponistiem, kas sonātes žanram nosaka tikpat augstu latiņu kā svarīgākajiem klasicisma žanriem – simfonijai, operai, koncertam, kvartetam.</w:t>
      </w:r>
      <w:r w:rsidR="00B72425" w:rsidRPr="00CE7CC0">
        <w:rPr>
          <w:rFonts w:ascii="Arial Narrow" w:hAnsi="Arial Narrow"/>
          <w:sz w:val="24"/>
          <w:szCs w:val="24"/>
        </w:rPr>
        <w:br/>
        <w:t>Kāds no pianistiem ir teicis, ka Baha “LTK” ir Vecā derība, bet Bēthovena 32.sonātes ir Jaunā derība.</w:t>
      </w:r>
      <w:r w:rsidR="006A4471" w:rsidRPr="00CE7CC0">
        <w:rPr>
          <w:rFonts w:ascii="Arial Narrow" w:hAnsi="Arial Narrow"/>
          <w:sz w:val="24"/>
          <w:szCs w:val="24"/>
        </w:rPr>
        <w:br/>
        <w:t>Ja Mocarts savā mūzikā ir melodists (viņa tēmas it kā dzied), tad Bēthovens savā mūzikā ir orators (viņš savā mūzikā runā, deklarē ko svarīgu)</w:t>
      </w:r>
      <w:r w:rsidR="00B72425" w:rsidRPr="00CE7CC0">
        <w:rPr>
          <w:rFonts w:ascii="Arial Narrow" w:hAnsi="Arial Narrow"/>
          <w:sz w:val="24"/>
          <w:szCs w:val="24"/>
        </w:rPr>
        <w:br/>
        <w:t>Sonātēs paustās idejas atsaucas arī Bēthovena simfonijās.</w:t>
      </w:r>
      <w:r w:rsidR="006A4471" w:rsidRPr="00CE7CC0">
        <w:rPr>
          <w:rFonts w:ascii="Arial Narrow" w:hAnsi="Arial Narrow"/>
          <w:sz w:val="24"/>
          <w:szCs w:val="24"/>
        </w:rPr>
        <w:t xml:space="preserve"> Sonātes savā būtība ari simfonijas, tikai klavierēm.</w:t>
      </w:r>
    </w:p>
    <w:p w:rsidR="003C2A75" w:rsidRPr="00CE7CC0" w:rsidRDefault="006A4471" w:rsidP="0014403D">
      <w:pPr>
        <w:rPr>
          <w:rFonts w:ascii="Arial Narrow" w:hAnsi="Arial Narrow"/>
          <w:sz w:val="24"/>
          <w:szCs w:val="24"/>
        </w:rPr>
      </w:pPr>
      <w:r w:rsidRPr="00CE7CC0">
        <w:rPr>
          <w:rFonts w:ascii="Arial Narrow" w:hAnsi="Arial Narrow"/>
          <w:sz w:val="24"/>
          <w:szCs w:val="24"/>
        </w:rPr>
        <w:t>Svarīgi, ka Bēthovena laika parādas jauns instruments – klavieres! Āmuriņklavieres. Instruments, kas pianistam paver daudz plašākas iespējas – dinamikas kontrasti, bagātīgāki reģistri, plašāks diapazons, pedalizācija.</w:t>
      </w:r>
      <w:r w:rsidRPr="00CE7CC0">
        <w:rPr>
          <w:rFonts w:ascii="Arial Narrow" w:hAnsi="Arial Narrow"/>
          <w:sz w:val="24"/>
          <w:szCs w:val="24"/>
        </w:rPr>
        <w:br/>
      </w:r>
      <w:r w:rsidRPr="00CE7CC0">
        <w:rPr>
          <w:rFonts w:ascii="Arial Narrow" w:hAnsi="Arial Narrow"/>
          <w:sz w:val="24"/>
          <w:szCs w:val="24"/>
          <w:u w:val="single"/>
        </w:rPr>
        <w:t>Klasiskās sonātes uzbūve:</w:t>
      </w:r>
      <w:r w:rsidRPr="00CE7CC0">
        <w:rPr>
          <w:rFonts w:ascii="Arial Narrow" w:hAnsi="Arial Narrow"/>
          <w:sz w:val="24"/>
          <w:szCs w:val="24"/>
        </w:rPr>
        <w:br/>
        <w:t>1.daļa – Allegro (visbiežāk), sonātes formā</w:t>
      </w:r>
      <w:r w:rsidRPr="00CE7CC0">
        <w:rPr>
          <w:rFonts w:ascii="Arial Narrow" w:hAnsi="Arial Narrow"/>
          <w:sz w:val="24"/>
          <w:szCs w:val="24"/>
        </w:rPr>
        <w:br/>
        <w:t>2. daļa – lēnā daļa (trijdaļu vai divdaļu formā, variāciju formā)</w:t>
      </w:r>
      <w:r w:rsidRPr="00CE7CC0">
        <w:rPr>
          <w:rFonts w:ascii="Arial Narrow" w:hAnsi="Arial Narrow"/>
          <w:sz w:val="24"/>
          <w:szCs w:val="24"/>
        </w:rPr>
        <w:br/>
        <w:t>3. daļa – Fināls. Allegro. Sonātes forma, rondo forma, rondo-sonātes forma.</w:t>
      </w:r>
      <w:r w:rsidRPr="00CE7CC0">
        <w:rPr>
          <w:rFonts w:ascii="Arial Narrow" w:hAnsi="Arial Narrow"/>
          <w:sz w:val="24"/>
          <w:szCs w:val="24"/>
        </w:rPr>
        <w:br/>
      </w:r>
      <w:r w:rsidRPr="00CE7CC0">
        <w:rPr>
          <w:rFonts w:ascii="Arial Narrow" w:hAnsi="Arial Narrow"/>
          <w:sz w:val="24"/>
          <w:szCs w:val="24"/>
        </w:rPr>
        <w:br/>
        <w:t>Bēthovens bieži pārkāpj šīs likumsakarības (izmaina daļu skaitu, tempus)</w:t>
      </w:r>
      <w:r w:rsidRPr="00CE7CC0">
        <w:rPr>
          <w:rFonts w:ascii="Arial Narrow" w:hAnsi="Arial Narrow"/>
          <w:sz w:val="24"/>
          <w:szCs w:val="24"/>
        </w:rPr>
        <w:br/>
      </w:r>
      <w:r w:rsidR="003C2A75" w:rsidRPr="00CE7CC0">
        <w:rPr>
          <w:rFonts w:ascii="Arial Narrow" w:hAnsi="Arial Narrow"/>
          <w:sz w:val="24"/>
          <w:szCs w:val="24"/>
        </w:rPr>
        <w:br/>
        <w:t>Pirmās trīs sonātes (v</w:t>
      </w:r>
      <w:r w:rsidR="009F6DCE" w:rsidRPr="00CE7CC0">
        <w:rPr>
          <w:rFonts w:ascii="Arial Narrow" w:hAnsi="Arial Narrow"/>
          <w:sz w:val="24"/>
          <w:szCs w:val="24"/>
        </w:rPr>
        <w:t xml:space="preserve">eltījums Haidnam) top 1793.gadā. </w:t>
      </w:r>
      <w:r w:rsidR="003C2A75" w:rsidRPr="00CE7CC0">
        <w:rPr>
          <w:rFonts w:ascii="Arial Narrow" w:hAnsi="Arial Narrow"/>
          <w:sz w:val="24"/>
          <w:szCs w:val="24"/>
        </w:rPr>
        <w:t>Pēdējās – 1822.gadā.</w:t>
      </w:r>
      <w:r w:rsidR="003C2A75" w:rsidRPr="00CE7CC0">
        <w:rPr>
          <w:rFonts w:ascii="Arial Narrow" w:hAnsi="Arial Narrow"/>
          <w:sz w:val="24"/>
          <w:szCs w:val="24"/>
        </w:rPr>
        <w:br/>
        <w:t>Komponists pats šīs sonātes koncertos atskaņo reti, iespējams, saprotot, ka tas ir daudz dziļāks vēstījums, ko tālaika publika vēl nevarētu uztvert.</w:t>
      </w:r>
    </w:p>
    <w:p w:rsidR="003C2A75" w:rsidRPr="00CE7CC0" w:rsidRDefault="005B4B34" w:rsidP="0014403D">
      <w:pPr>
        <w:rPr>
          <w:rFonts w:ascii="Arial Narrow" w:hAnsi="Arial Narrow"/>
          <w:sz w:val="24"/>
          <w:szCs w:val="24"/>
        </w:rPr>
      </w:pPr>
      <w:r w:rsidRPr="00CE7CC0">
        <w:rPr>
          <w:rFonts w:ascii="Arial Narrow" w:hAnsi="Arial Narrow"/>
          <w:sz w:val="24"/>
          <w:szCs w:val="24"/>
        </w:rPr>
        <w:br/>
        <w:t>1.-11</w:t>
      </w:r>
      <w:r w:rsidR="003C2A75" w:rsidRPr="00CE7CC0">
        <w:rPr>
          <w:rFonts w:ascii="Arial Narrow" w:hAnsi="Arial Narrow"/>
          <w:sz w:val="24"/>
          <w:szCs w:val="24"/>
        </w:rPr>
        <w:t xml:space="preserve">.sonātes – t.s. “lielās sonātes”. </w:t>
      </w:r>
      <w:r w:rsidRPr="00CE7CC0">
        <w:rPr>
          <w:rFonts w:ascii="Arial Narrow" w:hAnsi="Arial Narrow"/>
          <w:sz w:val="24"/>
          <w:szCs w:val="24"/>
        </w:rPr>
        <w:t>Ļoti apjomīgas, sarežģītas, virtuozas, kā simfonijas klavierēm.</w:t>
      </w:r>
      <w:r w:rsidRPr="00CE7CC0">
        <w:rPr>
          <w:rFonts w:ascii="Arial Narrow" w:hAnsi="Arial Narrow"/>
          <w:sz w:val="24"/>
          <w:szCs w:val="24"/>
        </w:rPr>
        <w:br/>
        <w:t xml:space="preserve">Pazīstamākā sonāte – </w:t>
      </w:r>
      <w:r w:rsidRPr="00CE7CC0">
        <w:rPr>
          <w:rFonts w:ascii="Arial Narrow" w:hAnsi="Arial Narrow"/>
          <w:b/>
          <w:sz w:val="24"/>
          <w:szCs w:val="24"/>
        </w:rPr>
        <w:t>nr.8 “Patētiskā</w:t>
      </w:r>
      <w:r w:rsidR="009F6DCE" w:rsidRPr="00CE7CC0">
        <w:rPr>
          <w:rFonts w:ascii="Arial Narrow" w:hAnsi="Arial Narrow"/>
          <w:b/>
          <w:sz w:val="24"/>
          <w:szCs w:val="24"/>
        </w:rPr>
        <w:t>, c-moll</w:t>
      </w:r>
    </w:p>
    <w:p w:rsidR="005B4B34" w:rsidRPr="00CE7CC0" w:rsidRDefault="005B4B34" w:rsidP="0014403D">
      <w:pPr>
        <w:rPr>
          <w:rFonts w:ascii="Arial Narrow" w:hAnsi="Arial Narrow"/>
          <w:sz w:val="24"/>
          <w:szCs w:val="24"/>
        </w:rPr>
      </w:pPr>
      <w:r w:rsidRPr="00CE7CC0">
        <w:rPr>
          <w:rFonts w:ascii="Arial Narrow" w:hAnsi="Arial Narrow"/>
          <w:sz w:val="24"/>
          <w:szCs w:val="24"/>
        </w:rPr>
        <w:t>12.- 18.sonātes – varētu dēvēt par sonātēm ar fantāzijas iedabu.</w:t>
      </w:r>
      <w:r w:rsidRPr="00CE7CC0">
        <w:rPr>
          <w:rFonts w:ascii="Arial Narrow" w:hAnsi="Arial Narrow"/>
          <w:sz w:val="24"/>
          <w:szCs w:val="24"/>
        </w:rPr>
        <w:br/>
        <w:t xml:space="preserve">Pazīstamākā sonāte – </w:t>
      </w:r>
      <w:r w:rsidRPr="00CE7CC0">
        <w:rPr>
          <w:rFonts w:ascii="Arial Narrow" w:hAnsi="Arial Narrow"/>
          <w:b/>
          <w:sz w:val="24"/>
          <w:szCs w:val="24"/>
        </w:rPr>
        <w:t>nr.14. “Mēnesnīcas”</w:t>
      </w:r>
      <w:r w:rsidR="009F6DCE" w:rsidRPr="00CE7CC0">
        <w:rPr>
          <w:rFonts w:ascii="Arial Narrow" w:hAnsi="Arial Narrow"/>
          <w:b/>
          <w:sz w:val="24"/>
          <w:szCs w:val="24"/>
        </w:rPr>
        <w:t>, fis moll</w:t>
      </w:r>
    </w:p>
    <w:p w:rsidR="005B4B34" w:rsidRPr="00CE7CC0" w:rsidRDefault="005B4B34" w:rsidP="0014403D">
      <w:pPr>
        <w:rPr>
          <w:rFonts w:ascii="Arial Narrow" w:hAnsi="Arial Narrow"/>
          <w:sz w:val="24"/>
          <w:szCs w:val="24"/>
        </w:rPr>
      </w:pPr>
      <w:r w:rsidRPr="00CE7CC0">
        <w:rPr>
          <w:rFonts w:ascii="Arial Narrow" w:hAnsi="Arial Narrow"/>
          <w:sz w:val="24"/>
          <w:szCs w:val="24"/>
        </w:rPr>
        <w:t xml:space="preserve">1802-1812.gadi – daiļrades kulminācijas laiks. Šajā laikā top arī virkne izcilu sonāšu – nr. 21 “Aurora”, </w:t>
      </w:r>
      <w:r w:rsidRPr="00CE7CC0">
        <w:rPr>
          <w:rFonts w:ascii="Arial Narrow" w:hAnsi="Arial Narrow"/>
          <w:b/>
          <w:sz w:val="24"/>
          <w:szCs w:val="24"/>
        </w:rPr>
        <w:t>nr.23. “Apasionāta</w:t>
      </w:r>
      <w:r w:rsidRPr="00CE7CC0">
        <w:rPr>
          <w:rFonts w:ascii="Arial Narrow" w:hAnsi="Arial Narrow"/>
          <w:sz w:val="24"/>
          <w:szCs w:val="24"/>
        </w:rPr>
        <w:t>”</w:t>
      </w:r>
      <w:r w:rsidR="009F6DCE" w:rsidRPr="00CE7CC0">
        <w:rPr>
          <w:rFonts w:ascii="Arial Narrow" w:hAnsi="Arial Narrow"/>
          <w:sz w:val="24"/>
          <w:szCs w:val="24"/>
        </w:rPr>
        <w:t>, f-moll</w:t>
      </w:r>
      <w:r w:rsidRPr="00CE7CC0">
        <w:rPr>
          <w:rFonts w:ascii="Arial Narrow" w:hAnsi="Arial Narrow"/>
          <w:sz w:val="24"/>
          <w:szCs w:val="24"/>
        </w:rPr>
        <w:t xml:space="preserve"> (vērienīga, tuva 5.simfonijai)</w:t>
      </w:r>
      <w:r w:rsidRPr="00CE7CC0">
        <w:rPr>
          <w:rFonts w:ascii="Arial Narrow" w:hAnsi="Arial Narrow"/>
          <w:sz w:val="24"/>
          <w:szCs w:val="24"/>
        </w:rPr>
        <w:br/>
      </w:r>
      <w:r w:rsidRPr="00CE7CC0">
        <w:rPr>
          <w:rFonts w:ascii="Arial Narrow" w:hAnsi="Arial Narrow"/>
          <w:sz w:val="24"/>
          <w:szCs w:val="24"/>
        </w:rPr>
        <w:br/>
        <w:t xml:space="preserve">Vēlīnās sonātes – ļoti individuālas un neparastas. </w:t>
      </w:r>
      <w:r w:rsidRPr="00CE7CC0">
        <w:rPr>
          <w:rFonts w:ascii="Arial Narrow" w:hAnsi="Arial Narrow"/>
          <w:sz w:val="24"/>
          <w:szCs w:val="24"/>
        </w:rPr>
        <w:br/>
        <w:t>Tā, piemēram, nr.26. ir programmatiska sonāte (1.daļa Atvadas. 2. Šķiršanās. 3.Atgriešanās)</w:t>
      </w:r>
      <w:r w:rsidRPr="00CE7CC0">
        <w:rPr>
          <w:rFonts w:ascii="Arial Narrow" w:hAnsi="Arial Narrow"/>
          <w:sz w:val="24"/>
          <w:szCs w:val="24"/>
        </w:rPr>
        <w:br/>
        <w:t>nr.27 – divdaļīga sonāte, kā mīlas dialogs</w:t>
      </w:r>
      <w:r w:rsidRPr="00CE7CC0">
        <w:rPr>
          <w:rFonts w:ascii="Arial Narrow" w:hAnsi="Arial Narrow"/>
          <w:sz w:val="24"/>
          <w:szCs w:val="24"/>
        </w:rPr>
        <w:br/>
      </w:r>
      <w:r w:rsidR="00B72425" w:rsidRPr="00CE7CC0">
        <w:rPr>
          <w:rFonts w:ascii="Arial Narrow" w:hAnsi="Arial Narrow"/>
          <w:sz w:val="24"/>
          <w:szCs w:val="24"/>
        </w:rPr>
        <w:t>Filosofiskas idejas, pārdomas.</w:t>
      </w:r>
    </w:p>
    <w:p w:rsidR="00B72425" w:rsidRPr="00CE7CC0" w:rsidRDefault="00B72425" w:rsidP="0014403D">
      <w:pPr>
        <w:rPr>
          <w:rFonts w:ascii="Arial Narrow" w:hAnsi="Arial Narrow"/>
          <w:sz w:val="24"/>
          <w:szCs w:val="24"/>
        </w:rPr>
      </w:pPr>
    </w:p>
    <w:sectPr w:rsidR="00B72425" w:rsidRPr="00CE7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3D"/>
    <w:rsid w:val="000474B0"/>
    <w:rsid w:val="0014403D"/>
    <w:rsid w:val="003C2A75"/>
    <w:rsid w:val="005B4B34"/>
    <w:rsid w:val="005E2275"/>
    <w:rsid w:val="00683898"/>
    <w:rsid w:val="006A4471"/>
    <w:rsid w:val="006E362A"/>
    <w:rsid w:val="008146A0"/>
    <w:rsid w:val="009F6DCE"/>
    <w:rsid w:val="00B72425"/>
    <w:rsid w:val="00CE7CC0"/>
    <w:rsid w:val="00D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7286-D63D-42D9-B6F1-C5E5A782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4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E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7CC0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2024-04-23T06:24:00Z</cp:lastPrinted>
  <dcterms:created xsi:type="dcterms:W3CDTF">2024-04-23T07:02:00Z</dcterms:created>
  <dcterms:modified xsi:type="dcterms:W3CDTF">2024-04-23T07:02:00Z</dcterms:modified>
</cp:coreProperties>
</file>